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159D" w14:textId="77777777" w:rsidR="00BC3A55" w:rsidRPr="005F2AE6" w:rsidRDefault="00E70F31" w:rsidP="00EA43A8">
      <w:pPr>
        <w:tabs>
          <w:tab w:val="left" w:pos="709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="005F2AE6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50487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740D53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A34BE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Facilities and Infrastructure</w:t>
      </w:r>
    </w:p>
    <w:p w14:paraId="009416EF" w14:textId="77777777" w:rsidR="00101F7A" w:rsidRPr="005F2AE6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14:paraId="4C407BB5" w14:textId="77777777" w:rsidR="003778AD" w:rsidRPr="00C14E81" w:rsidRDefault="00C14E81" w:rsidP="00C14E81">
      <w:pPr>
        <w:tabs>
          <w:tab w:val="left" w:pos="270"/>
        </w:tabs>
        <w:spacing w:line="40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curricular activities, student competition, and other student support services are available to improve learning and employability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3778AD" w:rsidRPr="00C14E8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60D6A106" w14:textId="77777777" w:rsidR="00101F7A" w:rsidRPr="00A23045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3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101F7A" w:rsidRPr="00A464D8" w14:paraId="1011D04D" w14:textId="77777777" w:rsidTr="00ED7797">
        <w:tc>
          <w:tcPr>
            <w:tcW w:w="534" w:type="dxa"/>
            <w:shd w:val="clear" w:color="auto" w:fill="auto"/>
          </w:tcPr>
          <w:p w14:paraId="24EC596B" w14:textId="77777777" w:rsidR="00101F7A" w:rsidRPr="008569B0" w:rsidRDefault="00F50487" w:rsidP="00F50487">
            <w:pPr>
              <w:tabs>
                <w:tab w:val="center" w:pos="159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1A2F297A" w14:textId="77777777" w:rsidR="00101F7A" w:rsidRPr="008569B0" w:rsidRDefault="00C14E81" w:rsidP="00EA43A8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6E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Support</w:t>
            </w:r>
          </w:p>
        </w:tc>
        <w:tc>
          <w:tcPr>
            <w:tcW w:w="581" w:type="dxa"/>
            <w:shd w:val="clear" w:color="auto" w:fill="auto"/>
          </w:tcPr>
          <w:p w14:paraId="1E56EB5D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90118D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FDFBA1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AB2C2C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CA8846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7DABBAC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D5E91F2" w14:textId="77777777"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B620A5" w:rsidRPr="00A464D8" w14:paraId="46BD079E" w14:textId="77777777" w:rsidTr="00ED7797">
        <w:tc>
          <w:tcPr>
            <w:tcW w:w="534" w:type="dxa"/>
            <w:shd w:val="clear" w:color="auto" w:fill="auto"/>
          </w:tcPr>
          <w:p w14:paraId="1670D638" w14:textId="77777777" w:rsidR="00B620A5" w:rsidRPr="000F6BFB" w:rsidRDefault="00F50487" w:rsidP="00B62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01D6D752" w14:textId="77777777" w:rsidR="00B620A5" w:rsidRPr="00E8321F" w:rsidRDefault="00F50487" w:rsidP="00B62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21F">
              <w:rPr>
                <w:rFonts w:ascii="TH SarabunPSK" w:hAnsi="TH SarabunPSK" w:cs="TH SarabunPSK"/>
                <w:sz w:val="32"/>
                <w:szCs w:val="32"/>
              </w:rPr>
              <w:t>Academic advice, co</w:t>
            </w:r>
            <w:r w:rsidRPr="00E832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curricular activities, student </w:t>
            </w:r>
            <w:r w:rsidRPr="00C14E81">
              <w:rPr>
                <w:rFonts w:ascii="TH SarabunPSK" w:hAnsi="TH SarabunPSK" w:cs="TH SarabunPSK"/>
                <w:spacing w:val="-7"/>
                <w:sz w:val="32"/>
                <w:szCs w:val="32"/>
              </w:rPr>
              <w:t>competition, and other student support services are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 available to improve learning and employability 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81" w:type="dxa"/>
            <w:shd w:val="clear" w:color="auto" w:fill="auto"/>
          </w:tcPr>
          <w:p w14:paraId="2A0F2860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28CBE93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C77D3C3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C03A8D1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7056FB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C5BB2A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AA2E40" w14:textId="77777777"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DA2558" w14:textId="77777777" w:rsidR="00101F7A" w:rsidRDefault="00101F7A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7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14:paraId="37D77EDB" w14:textId="2346DDE0" w:rsidR="003778AD" w:rsidRDefault="001B4487" w:rsidP="003778AD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74267">
        <w:rPr>
          <w:rFonts w:ascii="TH SarabunPSK" w:hAnsi="TH SarabunPSK" w:cs="TH SarabunPSK"/>
          <w:i/>
          <w:iCs/>
          <w:color w:val="000000" w:themeColor="text1"/>
          <w:spacing w:val="-7"/>
          <w:sz w:val="32"/>
          <w:szCs w:val="32"/>
          <w:cs/>
        </w:rPr>
        <w:t>[</w:t>
      </w:r>
      <w:r w:rsidRPr="00274267">
        <w:rPr>
          <w:rFonts w:ascii="TH SarabunPSK" w:hAnsi="TH SarabunPSK" w:cs="TH SarabunPSK" w:hint="cs"/>
          <w:i/>
          <w:iCs/>
          <w:color w:val="000000" w:themeColor="text1"/>
          <w:spacing w:val="-7"/>
          <w:sz w:val="32"/>
          <w:szCs w:val="32"/>
          <w:cs/>
        </w:rPr>
        <w:t>เขียนอธิบายผลการดำเนินงาน</w:t>
      </w:r>
      <w:r w:rsidRPr="00274267">
        <w:rPr>
          <w:rFonts w:ascii="TH SarabunPSK" w:hAnsi="TH SarabunPSK" w:cs="TH SarabunPSK" w:hint="cs"/>
          <w:i/>
          <w:iCs/>
          <w:color w:val="FF0000"/>
          <w:spacing w:val="-7"/>
          <w:sz w:val="32"/>
          <w:szCs w:val="32"/>
          <w:u w:val="single"/>
          <w:cs/>
        </w:rPr>
        <w:t xml:space="preserve">ตามหลัก </w:t>
      </w:r>
      <w:r w:rsidRPr="00274267">
        <w:rPr>
          <w:rFonts w:ascii="TH SarabunPSK" w:hAnsi="TH SarabunPSK" w:cs="TH SarabunPSK"/>
          <w:i/>
          <w:iCs/>
          <w:color w:val="FF0000"/>
          <w:spacing w:val="-7"/>
          <w:sz w:val="32"/>
          <w:szCs w:val="32"/>
          <w:u w:val="single"/>
        </w:rPr>
        <w:t>ADLI</w:t>
      </w:r>
      <w:r w:rsidRPr="00274267">
        <w:rPr>
          <w:rFonts w:ascii="TH SarabunPSK" w:hAnsi="TH SarabunPSK" w:cs="TH SarabunPSK"/>
          <w:i/>
          <w:iCs/>
          <w:color w:val="FF0000"/>
          <w:spacing w:val="-7"/>
          <w:sz w:val="32"/>
          <w:szCs w:val="32"/>
          <w:u w:val="single"/>
          <w:cs/>
        </w:rPr>
        <w:t xml:space="preserve"> </w:t>
      </w:r>
      <w:r w:rsidRPr="00274267">
        <w:rPr>
          <w:rFonts w:ascii="TH SarabunPSK" w:hAnsi="TH SarabunPSK" w:cs="TH SarabunPSK" w:hint="cs"/>
          <w:i/>
          <w:iCs/>
          <w:color w:val="FF0000"/>
          <w:spacing w:val="-7"/>
          <w:sz w:val="32"/>
          <w:szCs w:val="32"/>
          <w:u w:val="single"/>
          <w:cs/>
        </w:rPr>
        <w:t>ให้เขียนเป็น</w:t>
      </w:r>
      <w:r w:rsidRPr="00274267">
        <w:rPr>
          <w:rFonts w:ascii="TH SarabunPSK" w:hAnsi="TH SarabunPSK" w:cs="TH SarabunPSK"/>
          <w:i/>
          <w:iCs/>
          <w:color w:val="FF0000"/>
          <w:spacing w:val="-7"/>
          <w:sz w:val="32"/>
          <w:szCs w:val="32"/>
          <w:u w:val="single"/>
          <w:cs/>
        </w:rPr>
        <w:t>แนวทางซึ่งมีการจัดขั้นตอนไวเปนลําดับ สามารถทําซํ้าได</w:t>
      </w:r>
      <w:r w:rsidRPr="004E440F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 xml:space="preserve"> </w:t>
      </w:r>
      <w:r w:rsidRPr="00274267">
        <w:rPr>
          <w:rFonts w:ascii="TH SarabunPSK" w:hAnsi="TH SarabunPSK" w:cs="TH SarabunPSK"/>
          <w:i/>
          <w:iCs/>
          <w:color w:val="FF0000"/>
          <w:spacing w:val="-7"/>
          <w:sz w:val="32"/>
          <w:szCs w:val="32"/>
          <w:u w:val="single"/>
          <w:cs/>
        </w:rPr>
        <w:t>และแสดงการใชขอมูลและสารสนเทศเพื่อใหเกิดการเรียนรู แนวทางจะมีความเปนระบบ ถาหากมีการสรางโอกาส</w:t>
      </w:r>
      <w:r w:rsidRPr="004E440F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ในการประเมิน การปรับปรุง และการแบงปน รวมอยูดวย จนสงผลใหแนวทางนั้น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 xml:space="preserve"> </w:t>
      </w:r>
      <w:r w:rsidRPr="004E440F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มีระดับความ</w:t>
      </w:r>
      <w:r w:rsidR="005667B9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br/>
      </w:r>
      <w:r w:rsidRPr="004E440F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สมบูรณยิ่งขึ้น</w:t>
      </w:r>
      <w:r w:rsidR="003778AD"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3778AD"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 (หน้า </w:t>
      </w:r>
      <w:r w:rsidR="003778A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6</w:t>
      </w:r>
      <w:r w:rsidR="003778AD"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) รวมถึง </w:t>
      </w:r>
      <w:r w:rsidR="003778AD"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Diagnostic Questions </w:t>
      </w:r>
      <w:r w:rsidR="003778AD"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(หน้า 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38</w:t>
      </w:r>
      <w:r w:rsidR="003778AD"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 w:rsidR="003778A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3778AD"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 xml:space="preserve">ปรากฏในคู่มือ </w:t>
      </w:r>
      <w:r w:rsidR="003778AD"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AUN</w:t>
      </w:r>
      <w:r w:rsidR="003778AD"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-</w:t>
      </w:r>
      <w:r w:rsidR="003778AD"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QA V</w:t>
      </w:r>
      <w:r w:rsidR="003778AD"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.</w:t>
      </w:r>
      <w:r w:rsidR="003778AD"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 xml:space="preserve">3 </w:t>
      </w:r>
      <w:r w:rsidR="003778AD"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>ฉบับ 2015</w:t>
      </w:r>
      <w:r w:rsidR="003778A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]</w:t>
      </w:r>
    </w:p>
    <w:p w14:paraId="612A61E3" w14:textId="77777777" w:rsidR="00371F6F" w:rsidRDefault="00371F6F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FA2280" w14:textId="31852DBA" w:rsidR="00345B5A" w:rsidRDefault="00C14E81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14E8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78AD" w:rsidRPr="00C14E8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 xml:space="preserve">curricular activities, student competition, and other student support services are available to improve learning and employability 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14:paraId="5D3807B1" w14:textId="66D1F924" w:rsidR="005667B9" w:rsidRDefault="005667B9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667B9">
        <w:rPr>
          <w:rFonts w:ascii="TH SarabunPSK" w:hAnsi="TH SarabunPSK" w:cs="TH SarabunPSK"/>
          <w:sz w:val="32"/>
          <w:szCs w:val="32"/>
          <w:cs/>
        </w:rPr>
        <w:tab/>
      </w:r>
      <w:r w:rsidRPr="005667B9">
        <w:rPr>
          <w:rFonts w:ascii="TH SarabunPSK" w:hAnsi="TH SarabunPSK" w:cs="TH SarabunPSK"/>
          <w:sz w:val="32"/>
          <w:szCs w:val="32"/>
          <w:cs/>
        </w:rPr>
        <w:tab/>
      </w:r>
      <w:r w:rsidRPr="005667B9">
        <w:rPr>
          <w:rFonts w:ascii="TH SarabunPSK" w:hAnsi="TH SarabunPSK" w:cs="TH SarabunPSK" w:hint="cs"/>
          <w:sz w:val="32"/>
          <w:szCs w:val="32"/>
          <w:cs/>
        </w:rPr>
        <w:t>โครงการจัดตั้งสถานพัฒนาความเป็นผู้ประกอบการสำหรับนักศึกษา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90E">
        <w:rPr>
          <w:rFonts w:ascii="TH SarabunPSK" w:hAnsi="TH SarabunPSK" w:cs="TH SarabunPSK" w:hint="cs"/>
          <w:sz w:val="32"/>
          <w:szCs w:val="32"/>
          <w:cs/>
        </w:rPr>
        <w:t>(</w:t>
      </w:r>
      <w:r w:rsidR="00E3490E">
        <w:rPr>
          <w:rFonts w:ascii="TH SarabunPSK" w:hAnsi="TH SarabunPSK" w:cs="TH SarabunPSK"/>
          <w:sz w:val="32"/>
          <w:szCs w:val="32"/>
        </w:rPr>
        <w:t>Student Entrepreneurship Development Academy</w:t>
      </w:r>
      <w:r w:rsidR="00E3490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3490E">
        <w:rPr>
          <w:rFonts w:ascii="TH SarabunPSK" w:hAnsi="TH SarabunPSK" w:cs="TH SarabunPSK"/>
          <w:sz w:val="32"/>
          <w:szCs w:val="32"/>
        </w:rPr>
        <w:t>SEDA</w:t>
      </w:r>
      <w:r w:rsidR="00E3490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เป็นหน่วยงานที่รับผิดชอบในการพัฒนาความเป็นผู้ประกอบการสำหรับนักศึกษา ผ่านกิจกรรมเสริมหลักสูตรและกิจกรรมนอกหลักสูตร การพ</w:t>
      </w:r>
      <w:r w:rsidR="00E3490E">
        <w:rPr>
          <w:rFonts w:ascii="TH SarabunPSK" w:hAnsi="TH SarabunPSK" w:cs="TH SarabunPSK" w:hint="cs"/>
          <w:sz w:val="32"/>
          <w:szCs w:val="32"/>
          <w:cs/>
        </w:rPr>
        <w:t>ัฒนาความเป็นผู้ประกอบการสำหรับ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คณาจารย์และบุคลากร การบ่มเพาะความเป็นผู้ประกอบการ การพัฒนาระบบนิเวศที่เอื้ออำนวยต่อการสร้างผู้ประกอบการและนวัตกร และการสร้างภาพลักษณ์ด้านนวัตกรรม </w:t>
      </w:r>
      <w:r w:rsidR="004E008E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รายละเอียดตามภาพที่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โดยมีกระบวนการดำเนินการดังนี้ </w:t>
      </w:r>
    </w:p>
    <w:p w14:paraId="312F0B0D" w14:textId="0A56DAFB" w:rsidR="005667B9" w:rsidRPr="00E3490E" w:rsidRDefault="005667B9" w:rsidP="002F40AA">
      <w:pPr>
        <w:pStyle w:val="ListParagraph"/>
        <w:numPr>
          <w:ilvl w:val="0"/>
          <w:numId w:val="3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E3490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การพัฒนาความเป็นผู้ประกอบการ (</w:t>
      </w:r>
      <w:r w:rsidR="00E3490E"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Entrepreneurship Development</w:t>
      </w:r>
      <w:r w:rsidR="00E3490E"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</w:p>
    <w:p w14:paraId="411B7420" w14:textId="025A6ABE" w:rsidR="00E3490E" w:rsidRDefault="00A15088" w:rsidP="00DF5B90">
      <w:pPr>
        <w:pStyle w:val="ListParagraph"/>
        <w:spacing w:line="400" w:lineRule="exact"/>
        <w:ind w:left="284" w:firstLine="1156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</w:t>
      </w:r>
      <w:r w:rsidR="00CF49E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การพัฒนาความเป็นผู้ปร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ะกอบการสำหรับนักศึกษา โครงการ </w:t>
      </w:r>
      <w:r w:rsid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ได้ออกแบบลักษณะกิจกรรมใน 2 ลักษณะคือ 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กิจกรรมเสริมหลักสูตร (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Co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-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curricular Activity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  <w:r w:rsidR="00DF5B90" w:rsidRP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กิจกรรมนอกหลักสูตร (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Extracurricular Activity</w:t>
      </w:r>
      <w:r w:rsidR="00DF5B90" w:rsidRPr="00DF5B9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  <w:r w:rsidR="00DF5B90" w:rsidRP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มีวัตถุประสงค์</w:t>
      </w:r>
      <w:r w:rsidR="00DF5B90" w:rsidRP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เพื่อสร้างทักษะ แนวคิด และองค์ความรู้ด้านความเป็นผู้ประกอบการ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ในกระบวนการออกแบบกิจกรรมเสริมหลักสูตรนั้น โครงการ </w:t>
      </w:r>
      <w:r w:rsid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ได้ประชุมร่วมกับสำนักวิชา/สาขาวิชา/อาจารย์ผู้รับผิดชอบหลักสูตร ในการออกแบบกิจกรรมที่สร้างความตระหนักด้านความเป็นผู้ประกอบการ และพัฒนาทักษะความเป็นผู้ประกอบการอย่างเข้มข้น โดยเป็นส่วนหนึ่งของการจัดการเรียนการ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lastRenderedPageBreak/>
        <w:t xml:space="preserve">สอนในรายวิชา เพื่อให้นักศึกษานำทักษะ แนวคิดและองค์ความรู้ที่ได้รับ ไปประยุกต์ใช้ในการดำเนินโครงการ และเป็นเครื่องมือในการสร้างสรรค์นวัตกรรม จากนั้นในขั้นตอนการดำเนินกิจกรรม  โครงการ </w:t>
      </w:r>
      <w:r w:rsid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="00DF5B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ได้ออกแบบให้กิจกรรมการพัฒนาความเป็นผู้ประกอบการเป็นกิจกรรมในลักษณะ</w:t>
      </w:r>
      <w:r w:rsid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806CB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Experiential Learning </w:t>
      </w:r>
      <w:r w:rsidR="00DF5B9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806C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โดยให</w:t>
      </w:r>
      <w:r w:rsidR="0082776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้นักศึกษาลงมือปฏิบัติในกิจกรรม</w:t>
      </w:r>
      <w:r w:rsidR="00806C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เพื่อเรียนรู้ขั้นตอน กระบวนการ รวมทั้งประเมินสิ่งที่ได้เรีย</w:t>
      </w:r>
      <w:r w:rsidR="0082776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</w:t>
      </w:r>
      <w:r w:rsidR="00806C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รู้ในแต่ละครั้ง ภายใต้การ </w:t>
      </w:r>
      <w:r w:rsidR="00806CB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Coaching </w:t>
      </w:r>
      <w:r w:rsidR="00806C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ของอาจารย์และโค้ชจากภาคเอกชน  และเมื่อจบกิจกรรมจะมีการประเมินความพึงพอใจในการเข้าร่วมกิจกรรม</w:t>
      </w:r>
      <w:r w:rsidR="0082776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ประเมินผลอาจารย์ผู้สอน วิทยากร</w:t>
      </w:r>
      <w:r w:rsidR="00806C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และโค้ช จากนั้นโครงการ </w:t>
      </w:r>
      <w:r w:rsidR="00806CB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="00806C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จึงนำผลการประเมินที่ได้รับไปปรับปรุงแนวทางการจัดกิจกรรมเสริมหลักสูตรให้ดียิ่งขึ้น</w:t>
      </w:r>
    </w:p>
    <w:p w14:paraId="24E22893" w14:textId="3167CD95" w:rsidR="00806CB2" w:rsidRDefault="00806CB2" w:rsidP="00DF5B90">
      <w:pPr>
        <w:pStyle w:val="ListParagraph"/>
        <w:spacing w:line="400" w:lineRule="exact"/>
        <w:ind w:left="284" w:firstLine="1156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สำหรับการ</w:t>
      </w:r>
      <w:r w:rsidRPr="00C93B18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จัดกิจกรรมนอกหลักสูตร (</w:t>
      </w:r>
      <w:r w:rsidRPr="00C93B1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Extracurricular Activity</w:t>
      </w:r>
      <w:r w:rsidRPr="00C93B1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ได้ใช้กรอบทักษะความเป็นผู้ประกอบการ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Entrepreneurial Skill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และทักษะแห่งศตวรรษที่ 21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21</w:t>
      </w:r>
      <w:r w:rsidRPr="00806CB2">
        <w:rPr>
          <w:rFonts w:ascii="TH SarabunPSK" w:hAnsi="TH SarabunPSK" w:cs="TH SarabunPSK"/>
          <w:color w:val="000000" w:themeColor="text1"/>
          <w:spacing w:val="-4"/>
          <w:sz w:val="32"/>
          <w:szCs w:val="32"/>
          <w:vertAlign w:val="superscript"/>
        </w:rPr>
        <w:t>st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Century Skill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ในการออกแบบกิจกรรม</w:t>
      </w:r>
      <w:r w:rsidR="0082776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หลากหลาย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เพื่อให้นักศึกษาได้พัฒนาศักยภาพด้านความเป็นผู้ประกอบการและนวัตกรรม ตามความถนัดและความสนใจของนักศึกษาแต่ละคน โดยครอบคลุมตั้งแต่ทักษะขั้นพื้นฐาน ทักษะเฉพาะทาง และทักษะด้านธุรกิจและการออกแบบผลิตภัณฑ์/บริการ โดยนักศึกษาจะได้เรียนรู้และลงมือปฏิบัติในแต่ละขั้นตอน โดยมีวิทยากรซึ่งมาจากคณาจารย์ของมหาวิทยาลัย ผู้เชี่ยวชาญภาคเอกชน และผู้ประกอบการในอุตสาหกรรมที่เกี่ยวข้อง </w:t>
      </w:r>
      <w:r w:rsidR="00800E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มากไปกว่านั้น ในขั้นตอนการประเมินผลสัมฤทธิ์ในการเรียนรู้ นักศึกษาจะได้นำเสนอผลงานนวัตกรรมที่สร้างขึ้นต่อคณะกรรมการภายนอก ซึ่งให้คำชี้แนะในการพัฒนานวัตกรรม และการขยายผลทั้งในรูปแบบการวิจัยและพัฒนาต่อยอด การนำไปใช้ประโยชน์ในเชิงพาณิชย์ และการสร้างผลกระทบต่อสังคม </w:t>
      </w:r>
    </w:p>
    <w:p w14:paraId="71E71A6D" w14:textId="22DCFC8E" w:rsidR="00800E9A" w:rsidRDefault="00B62D7D" w:rsidP="00DF5B90">
      <w:pPr>
        <w:pStyle w:val="ListParagraph"/>
        <w:spacing w:line="400" w:lineRule="exact"/>
        <w:ind w:left="284" w:firstLine="1156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D79C21" wp14:editId="662AF14B">
            <wp:simplePos x="0" y="0"/>
            <wp:positionH relativeFrom="margin">
              <wp:align>right</wp:align>
            </wp:positionH>
            <wp:positionV relativeFrom="paragraph">
              <wp:posOffset>810895</wp:posOffset>
            </wp:positionV>
            <wp:extent cx="5852160" cy="2901950"/>
            <wp:effectExtent l="0" t="0" r="0" b="0"/>
            <wp:wrapTopAndBottom/>
            <wp:docPr id="9" name="Picture 9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nne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" b="15205"/>
                    <a:stretch/>
                  </pic:blipFill>
                  <pic:spPr bwMode="auto">
                    <a:xfrm>
                      <a:off x="0" y="0"/>
                      <a:ext cx="5852160" cy="290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E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ผลการดำเนินงาน</w:t>
      </w:r>
      <w:r w:rsidR="00800E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ในปีการศึกษา 2562 โครงการ </w:t>
      </w:r>
      <w:r w:rsidR="00800E9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="00800E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ได้จัดกิจกรรมเสริมหลักสูตร และกิจกรรมนอกหลักสูตร จำนวนรวมทั้งสิ้น 21 กิจกรรม และมีนักศึกษาจากทุกสำนักวิชา/หลักสูตร เข้าร่วมกิจกรรมรวมจำนวน 3,536 คน หรือคิดเป็นร้อยละ 20.33 จากนักศึกษาทั้งหมด </w:t>
      </w:r>
    </w:p>
    <w:p w14:paraId="7BFFC114" w14:textId="1584CDEF" w:rsidR="00A52F96" w:rsidRPr="00E3490E" w:rsidRDefault="00A52F96" w:rsidP="00E3490E">
      <w:pPr>
        <w:pStyle w:val="ListParagraph"/>
        <w:spacing w:line="400" w:lineRule="exact"/>
        <w:ind w:left="144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</w:p>
    <w:p w14:paraId="4FF52C8A" w14:textId="4363FECD" w:rsidR="004E008E" w:rsidRPr="004E008E" w:rsidRDefault="004E008E" w:rsidP="00B62D7D">
      <w:pPr>
        <w:pStyle w:val="ListParagraph"/>
        <w:spacing w:line="400" w:lineRule="exact"/>
        <w:ind w:left="0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4E008E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ภาพที่ 1 กระบวนการพัฒนาความเป็นผู้ประกอบการสำหรับนักศึกษา</w:t>
      </w:r>
    </w:p>
    <w:p w14:paraId="4887CB80" w14:textId="5120C6EC" w:rsidR="00E3490E" w:rsidRDefault="00E3490E" w:rsidP="002F40AA">
      <w:pPr>
        <w:pStyle w:val="ListParagraph"/>
        <w:numPr>
          <w:ilvl w:val="0"/>
          <w:numId w:val="3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E3490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lastRenderedPageBreak/>
        <w:t xml:space="preserve">การบ่มเพาะความเป็นผู้ประกอบการ 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Entrepreneurship Incubation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</w:p>
    <w:p w14:paraId="46D25F0D" w14:textId="381B2490" w:rsidR="00C175FE" w:rsidRDefault="00C175FE" w:rsidP="00C175FE">
      <w:pPr>
        <w:pStyle w:val="ListParagraph"/>
        <w:spacing w:line="400" w:lineRule="exact"/>
        <w:ind w:left="284" w:firstLine="1156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จากแผนภาพที่ 1 จะพบว่า กระบวนการบ่มเพาะความเป็นผู้ประกอบการ จะเป็นการดำเนินกิจกรรมต่อจากการพัฒนาความเป็นผู้ประกอบการ รองรับ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นักศึกษาที่สนใจและต้องการที่จะทดลองพัฒนาธุรกิจนวัตกรรม โดยเฉพาะอย่างยิ่งเป็นการนำงานโครงการหรืองานวิจัย มาพัฒนาต่อยอด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โครงการ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ได้พัฒนากระบวนการและการบริการการบ่มเพาะความเป็นผู้ประกอบการ (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Entrepreneurship Incubation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proofErr w:type="spellStart"/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EnCubation</w:t>
      </w:r>
      <w:proofErr w:type="spellEnd"/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เพื่อเ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ป็นกิจกรรมสนับสนุนการจัดการเรียนการสอนในศึกษาหลักสูตรวิชาโทด้านความเป็นผู้ประกอบการ (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Minor in Entrepreneurship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ทดแทน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การออก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สหกิจศึกษา และเป็นกิจกรรมนอกหลักสูตร </w:t>
      </w:r>
      <w:r w:rsidRPr="00B62D7D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(</w:t>
      </w:r>
      <w:r w:rsidRPr="00B62D7D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>Extracurricular Activity</w:t>
      </w:r>
      <w:r w:rsidRPr="00B62D7D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) สำหรับนักศึกษาที่ต้องการทดลองจัดตั้งวิสาหกิจเริ่มต้น (</w:t>
      </w:r>
      <w:r w:rsidRPr="00B62D7D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>Startup</w:t>
      </w:r>
      <w:r w:rsidRPr="00B62D7D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) ในขณะที่ยังศึกษาอยู่</w:t>
      </w:r>
      <w:r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ภายใต้การสนับสนุนจากโครงการ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Innovative Startup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กระทรวงการอุดมศึกษา วิทยาศาสตร์ วิจัยและนวัตกรรม </w:t>
      </w:r>
      <w:r w:rsidR="00D00E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(อว.)</w:t>
      </w:r>
      <w:r w:rsidR="00B5046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14:paraId="48FCC463" w14:textId="700010AD" w:rsidR="00B62D7D" w:rsidRPr="00B62D7D" w:rsidRDefault="00EA3737" w:rsidP="00B62D7D">
      <w:pPr>
        <w:pStyle w:val="ListParagraph"/>
        <w:spacing w:line="400" w:lineRule="exact"/>
        <w:ind w:left="284" w:firstLine="1156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A5D574" wp14:editId="04C4B800">
            <wp:simplePos x="0" y="0"/>
            <wp:positionH relativeFrom="margin">
              <wp:align>right</wp:align>
            </wp:positionH>
            <wp:positionV relativeFrom="paragraph">
              <wp:posOffset>2326640</wp:posOffset>
            </wp:positionV>
            <wp:extent cx="5715635" cy="3267075"/>
            <wp:effectExtent l="0" t="0" r="0" b="9525"/>
            <wp:wrapTopAndBottom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_BB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ได้ออกแบบกระบวนการบ่มเพาะความเป็นผู้ประกอบการ ตามกรอบแนวคิด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Startup Development Lifecycle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</w:t>
      </w:r>
      <w:r w:rsidR="00C175FE"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ตลอดระยะเวลาอย่างน้อย </w:t>
      </w:r>
      <w:r w:rsidR="00C175FE"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4</w:t>
      </w:r>
      <w:r w:rsidR="00C175FE"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เดือน โดยนักศึกษาจะได้รับการพัฒนาความรู้ในการออกแบบธุรกิจ การพัฒนาผลิตภัณฑ์และบริการ การทดสอบแบบจำลองธุรกิจ และทดลองดำเนินธุรกิจ เพื่อแสวงหาเงินทุนในการเริ่มต้นกิจกรรม ภายใต้ระบบพี่เลี้ยง (</w:t>
      </w:r>
      <w:r w:rsidR="00C175FE"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Mentorship</w:t>
      </w:r>
      <w:r w:rsidR="00C175FE"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จากผู้ประกอบการและผู้เชี่ยวชาญในแต่สาขาวิชา รวมทั้งได้รับเงินทุนสนับสนุนจากหน่วยงานภาครัฐ และภาคเอกชน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ทั้งนี้นักศึกษาที่เข้าร่วมกิจกรรม จะต้องนำเสนอความก้าวหน้าในการดำเนินงานทั้งในด้านแนวทางการดำเนินธุรกิจนวัตกรรม แผนการจัดตั้งและสร้างการเติบโต คุณลักษณะสำคัญของผลิตภัณฑ์/บริการ ผลการดำเนินงาน การหารายได้และความคุ้มค่าในการลงทุนในกิจกรรม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SUT Demo Day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ซึ่งได้รับเกียรตินักลงทุนจากภาครัฐและภาคเอกชน ในการประเมิน โดยมีรายละเอียด</w:t>
      </w:r>
      <w:r w:rsidR="00C175FE" w:rsidRPr="00C175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ดังแสดงในภาพที่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C93B1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14:paraId="57527DA1" w14:textId="231EBA1C" w:rsidR="00EA3737" w:rsidRPr="00B62D7D" w:rsidRDefault="00C175FE" w:rsidP="00B62D7D">
      <w:pPr>
        <w:pStyle w:val="ListParagraph"/>
        <w:spacing w:line="400" w:lineRule="exact"/>
        <w:ind w:left="0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EA3737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 xml:space="preserve">ภาพที่ </w:t>
      </w:r>
      <w:r w:rsidR="00EA3737" w:rsidRPr="00EA3737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2</w:t>
      </w:r>
      <w:r w:rsidRPr="00EA3737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 xml:space="preserve"> กระบวนบ่มเพาะความเป็นผู้ประกอบการ</w:t>
      </w:r>
    </w:p>
    <w:p w14:paraId="327A5F5D" w14:textId="5E635B44" w:rsidR="00AF7BE4" w:rsidRPr="00AF7BE4" w:rsidRDefault="00AF7BE4" w:rsidP="005C70F2">
      <w:pPr>
        <w:pStyle w:val="ListParagraph"/>
        <w:spacing w:line="400" w:lineRule="exact"/>
        <w:ind w:left="0" w:firstLine="108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F7BE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ab/>
      </w:r>
      <w:r w:rsidR="00D00EB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ผลการดำเนินงาน</w:t>
      </w:r>
      <w:r w:rsidRPr="00AF7BE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ปีการศึกษา 2562 ได้มีจำนวนนักศึกษาเข้าร่วมกิจกรรมการบ่มเพาะความเป็นผู้ประกอบการ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จำนวน 16 ทีม หรือคิดเป็น 48 คน โดยได้รับเงินทุนสนับสนุนจากโครงการ 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Startup Thailand League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สำนักงานนวัตกรรมแห่งชาติ (องค์การมหาชน) จำนวนทีมละ 50,000 บาท จำนวน 6 ทีม และเงินทุนสนับสนุนจากโครงการ 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Business Brotherhood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โดยสำนักงานเลขานุการคณะกรรมการส่งเสริมกิจการอุทยานวิทยาศาสตร์ จำนวนทีมละ 100,000 บาท รวม</w:t>
      </w:r>
      <w:r w:rsidR="00243F2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ทั้งสิ้น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10 ทีม </w:t>
      </w:r>
    </w:p>
    <w:p w14:paraId="7AA6B778" w14:textId="2BFE29E1" w:rsidR="00E3490E" w:rsidRDefault="00E3490E" w:rsidP="00B62D7D">
      <w:pPr>
        <w:pStyle w:val="ListParagraph"/>
        <w:numPr>
          <w:ilvl w:val="0"/>
          <w:numId w:val="3"/>
        </w:numPr>
        <w:tabs>
          <w:tab w:val="left" w:pos="1134"/>
        </w:tabs>
        <w:spacing w:line="400" w:lineRule="exact"/>
        <w:ind w:left="0" w:firstLine="72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E3490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การพัฒนาระบบนิเวศที่เอื้ออำนวยการต่อการสร้างผู้ประกอบการและนวัตกร </w:t>
      </w:r>
      <w:r w:rsidR="005C70F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Entrepreneurship Ecosystem Development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</w:p>
    <w:p w14:paraId="0BBD2CFE" w14:textId="7D30A5AC" w:rsidR="005C70F2" w:rsidRDefault="00B62D7D" w:rsidP="005C70F2">
      <w:pPr>
        <w:pStyle w:val="ListParagraph"/>
        <w:spacing w:line="400" w:lineRule="exact"/>
        <w:ind w:left="0" w:firstLine="144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2D46FD" wp14:editId="736937F9">
            <wp:simplePos x="0" y="0"/>
            <wp:positionH relativeFrom="margin">
              <wp:align>right</wp:align>
            </wp:positionH>
            <wp:positionV relativeFrom="paragraph">
              <wp:posOffset>2118995</wp:posOffset>
            </wp:positionV>
            <wp:extent cx="5931535" cy="3156585"/>
            <wp:effectExtent l="0" t="0" r="0" b="5715"/>
            <wp:wrapTopAndBottom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 Ecosyst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ในการดำเนินกิจกรรมการพัฒนาความเป็นผู้ประกอบการ และการบ่มเพาะความเป็นผู้ประกอบการ โครงการ 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ได้ดำเนินกิจกรรมการพัฒนาระบบนิเวศที่เอื้ออำนวยการต่อการสร้างผู้ประกอบการและนวัตกร โดยได้ออกแบบตามกรอบข้อเสนอแนะในการขับเคลื่อนมหาวิทยาลัยแห่งการประกอบการ 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A Guiding Framework for Entrepreneurial Universities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องค์การเพื่อความร่วมมือทางเศรษฐกิจและการพัฒนา (</w:t>
      </w:r>
      <w:proofErr w:type="spellStart"/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Organisation</w:t>
      </w:r>
      <w:proofErr w:type="spellEnd"/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for Economic Co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operation and Development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OECD</w:t>
      </w:r>
      <w:r w:rsidR="005C70F2" w:rsidRP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เพื่อส่งเสริมและสนับสนุนให้การดำเนินกิจกรรมต่าง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ๆ บรรลุเป้าหมายและวัตถุประสงค์ที่ตั้งไว้ โดยได้พัฒนาระบบนิเวศทั้งในส่วนโครงสร้างพื้นฐานทางกายภาพ 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Hard Infrastructure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และโครงสร้างพื้นฐานการบริการ 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Soft Infrastructure</w:t>
      </w:r>
      <w:r w:rsidR="005C70F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="005C70F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โดยมีรายละเอียดตามภาพที่ 3</w:t>
      </w:r>
    </w:p>
    <w:p w14:paraId="6EB926EB" w14:textId="320D5802" w:rsidR="005C70F2" w:rsidRPr="00312371" w:rsidRDefault="0031122E" w:rsidP="00312371">
      <w:pPr>
        <w:spacing w:line="400" w:lineRule="exact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312371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ภาพที่ 3 ภาพแสดงระบบนิเวศที่เอื้ออำนวยต่อการสร้างผู้ประกอบการและนวัตกร</w:t>
      </w:r>
    </w:p>
    <w:p w14:paraId="5BD9C086" w14:textId="6902FCD1" w:rsidR="0031122E" w:rsidRDefault="00312371" w:rsidP="0031122E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จากภาพด้านบนจะแสดงให้เห็นว่าโครงการได้พัฒนาระบบนิเวศที่เอื้ออำนวย อาทิ การพัฒนา</w:t>
      </w:r>
      <w:r w:rsidRPr="00B62D7D">
        <w:rPr>
          <w:rFonts w:ascii="TH SarabunPSK" w:hAnsi="TH SarabunPSK" w:cs="TH SarabunPSK" w:hint="cs"/>
          <w:color w:val="000000" w:themeColor="text1"/>
          <w:spacing w:val="-9"/>
          <w:sz w:val="32"/>
          <w:szCs w:val="32"/>
          <w:cs/>
        </w:rPr>
        <w:t xml:space="preserve">พื้นที่แลกเปลี่ยนเรียนรู้ 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  <w:cs/>
        </w:rPr>
        <w:t>(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</w:rPr>
        <w:t>Co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  <w:cs/>
        </w:rPr>
        <w:t>-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</w:rPr>
        <w:t>Innovative Space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  <w:cs/>
        </w:rPr>
        <w:t xml:space="preserve">) </w:t>
      </w:r>
      <w:r w:rsidRPr="00B62D7D">
        <w:rPr>
          <w:rFonts w:ascii="TH SarabunPSK" w:hAnsi="TH SarabunPSK" w:cs="TH SarabunPSK" w:hint="cs"/>
          <w:color w:val="000000" w:themeColor="text1"/>
          <w:spacing w:val="-9"/>
          <w:sz w:val="32"/>
          <w:szCs w:val="32"/>
          <w:cs/>
        </w:rPr>
        <w:t xml:space="preserve">ห้องปฏิบัตินักประดิษฐ์ 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  <w:cs/>
        </w:rPr>
        <w:t>(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</w:rPr>
        <w:t>Maker Space</w:t>
      </w:r>
      <w:r w:rsidRPr="00B62D7D">
        <w:rPr>
          <w:rFonts w:ascii="TH SarabunPSK" w:hAnsi="TH SarabunPSK" w:cs="TH SarabunPSK"/>
          <w:color w:val="000000" w:themeColor="text1"/>
          <w:spacing w:val="-9"/>
          <w:sz w:val="32"/>
          <w:szCs w:val="32"/>
          <w:cs/>
        </w:rPr>
        <w:t xml:space="preserve">) </w:t>
      </w:r>
      <w:r w:rsidRPr="00B62D7D">
        <w:rPr>
          <w:rFonts w:ascii="TH SarabunPSK" w:hAnsi="TH SarabunPSK" w:cs="TH SarabunPSK" w:hint="cs"/>
          <w:color w:val="000000" w:themeColor="text1"/>
          <w:spacing w:val="-9"/>
          <w:sz w:val="32"/>
          <w:szCs w:val="32"/>
          <w:cs/>
        </w:rPr>
        <w:t>ห้องปฏิบัติการประ</w:t>
      </w:r>
      <w:proofErr w:type="spellStart"/>
      <w:r w:rsidRPr="00B62D7D">
        <w:rPr>
          <w:rFonts w:ascii="TH SarabunPSK" w:hAnsi="TH SarabunPSK" w:cs="TH SarabunPSK" w:hint="cs"/>
          <w:color w:val="000000" w:themeColor="text1"/>
          <w:spacing w:val="-9"/>
          <w:sz w:val="32"/>
          <w:szCs w:val="32"/>
          <w:cs/>
        </w:rPr>
        <w:t>ดิษฐ</w:t>
      </w:r>
      <w:proofErr w:type="spellEnd"/>
      <w:r w:rsidRPr="00B62D7D">
        <w:rPr>
          <w:rFonts w:ascii="TH SarabunPSK" w:hAnsi="TH SarabunPSK" w:cs="TH SarabunPSK" w:hint="cs"/>
          <w:color w:val="000000" w:themeColor="text1"/>
          <w:spacing w:val="-9"/>
          <w:sz w:val="32"/>
          <w:szCs w:val="32"/>
          <w:cs/>
        </w:rPr>
        <w:t>กรรม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FabLab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รวมทั้งการพัฒนาปัจจัยเอื้อและการให้บริการเพื่อรองรับการพัฒนาและการบ่มเพาะความเป็นผู้ประกอบการ ได้แก่ เครือข่ายโค้ชและพี่เลี้ยง จากภาคเอกชน ที่ปรึกษาทางธุรกิจจากภาคเอกชน การสนับสนุให้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lastRenderedPageBreak/>
        <w:t xml:space="preserve">นักศึกษาเข้าร่วมกิจกรรมต่างๆ และการจัดการเงินทุนสำหรับเริ่มต้นการดำเนินธุรกิจ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Seed Funding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โดยโครงการ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ได้ดำเนินกิจกรรมภายใต้การสร้างความมือกับภาครัฐ ภาคอุตสาหกรรม เครือข่ายผู้ประกอบการวิสาหกิจเริ่มต้น และหน่วยงานในต่างประเทศ </w:t>
      </w:r>
    </w:p>
    <w:p w14:paraId="3AA73EEF" w14:textId="10F1393C" w:rsidR="00312371" w:rsidRDefault="00312371" w:rsidP="0031122E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243F2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ผลการดำเนินงานใน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ปีการศึกษา 2562 มีนักศึกษาจากสำนักวิชาต่างๆ มาเข้าใช้พื้นที่แลกเปลี่ยนรู้เพื่อสร้างสรรค์นวัตกรรม มีผลงานสิ่งประดิษฐ์และนวัตกรรม จำนวนมากกว่า 350 ชิ้นงาน เข้าร่วมกิจกรรมเครือข่ายผู้ประกอบการนวัตกรรม จำนวน 5 กิจกรรม และระดมจากหน่วยงานภาครัฐ ภาคเอกชน และต่างประเทศ เป็นเงินจำนวน 10,300,000 บาท </w:t>
      </w:r>
    </w:p>
    <w:p w14:paraId="112D641A" w14:textId="77777777" w:rsidR="00B62D7D" w:rsidRPr="00312371" w:rsidRDefault="00B62D7D" w:rsidP="0031122E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</w:p>
    <w:p w14:paraId="614B9827" w14:textId="46EB72F1" w:rsidR="00E3490E" w:rsidRDefault="00E3490E" w:rsidP="00AC1EF3">
      <w:pPr>
        <w:pStyle w:val="ListParagraph"/>
        <w:numPr>
          <w:ilvl w:val="0"/>
          <w:numId w:val="3"/>
        </w:num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E3490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การพัฒนาภาพลักษณ์ด้านนวัตกรรม 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Innovation Outlook</w:t>
      </w:r>
      <w:r w:rsidRPr="00E349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</w:p>
    <w:p w14:paraId="51A56D9B" w14:textId="5FEE68E5" w:rsidR="00312371" w:rsidRDefault="00312371" w:rsidP="00312371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1237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ยุทธศาสตร์การดำเนินงานของมหาวิทยาลัยเทคโนโลยีสุรนารี พ.ศ. 2561-2564 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SUT Reprofile 2020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ได้ตั้งเป้าหมายการดำเนินงานไว้คือ จำนวน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Student Startup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จำนวน 10 ราย/ปี การเข้าร่วมกิจกรรมการแสดงผลงานในระดับประเทศ 2 กิจกรรม และกิจกรรมในระดับนานาชาติ 1 กิจกรรม ทำให้โครงการ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ได้พัฒนากรอบการดำเนินกิจกรรมต่างๆ เพื่อให้บรรลุเป้าหมายของมหาวิทยาลัย </w:t>
      </w:r>
    </w:p>
    <w:p w14:paraId="583AFCEB" w14:textId="574DFD0E" w:rsidR="00312371" w:rsidRDefault="00312371" w:rsidP="00312371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ในปี 2562 โครงการ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SEDA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ได้ดำเนินกิจกรรมต่าง</w:t>
      </w:r>
      <w:r w:rsid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ๆ เพื่อพัฒนาภาพลักษณ์ด้านนวัตกรรมของมหาวิทยาลัย โดยมีรายละเอียดดังนี้ </w:t>
      </w:r>
    </w:p>
    <w:p w14:paraId="73BB19A3" w14:textId="0CE4C6ED" w:rsidR="00312371" w:rsidRDefault="00312371" w:rsidP="00AC1EF3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AD060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AD060F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Student Startup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r w:rsidR="00AD06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ราย โ</w:t>
      </w:r>
      <w:r w:rsidR="00AD06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ดยเป็นการใช้ประโยชน์จากผลงานวิจัยและพัฒนาของนักศึกษาหรือเป็นแนวคิดของนักศึกษา ทั้งในระดับปริญญาตรี โท และเอก มาเป็นฐานในการสร้างสรรค์นวัตกรรมและข้อได้เปรียบในการแข่งขันทางธุรกิจ ซึ่งจดทะเบียนจัดตั้งเป็นนิติบุคคลแล้ว จำนวน 7 ราย และอยู่ระหว่างการจดทะเบียน 3 ราย</w:t>
      </w:r>
      <w:r w:rsid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14:paraId="53D3109E" w14:textId="74239903" w:rsidR="00AD060F" w:rsidRDefault="00AD060F" w:rsidP="00AC1EF3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จำนวนกิจกรรมแสดงผลงานนวัตกรรมในระดับประเทศ</w:t>
      </w:r>
      <w:r w:rsidRPr="00AD06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จำนวน 4 ครั้ง ได้แก่</w:t>
      </w:r>
    </w:p>
    <w:p w14:paraId="783FC192" w14:textId="78F81559" w:rsidR="00AD060F" w:rsidRDefault="00AD060F" w:rsidP="00AC1EF3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(1)  กิจกรรม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Startup Thailand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True Innovation Park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เดือนกรกฎาคม 2562 </w:t>
      </w:r>
    </w:p>
    <w:p w14:paraId="1ABF8FCC" w14:textId="621AD890" w:rsidR="00AD060F" w:rsidRDefault="00AD060F" w:rsidP="00AC1EF3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(2) </w:t>
      </w:r>
      <w:r w:rsidR="00243F2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Class 2020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Open Coffee Platform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เดือนสิงหาคม 2562 มีนักศึกษาเข้าร่วมจำนวน 49 คน </w:t>
      </w:r>
    </w:p>
    <w:p w14:paraId="7B034745" w14:textId="468F2DAB" w:rsidR="00AD060F" w:rsidRDefault="00AD060F" w:rsidP="00AC1EF3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(3) กิจกรรม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Bio Investment 2019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เดือนกันยายน 2562 ณ ศูนย์การจัดแสดงนิทรรศการ </w:t>
      </w:r>
      <w:proofErr w:type="spellStart"/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Bitec</w:t>
      </w:r>
      <w:proofErr w:type="spellEnd"/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มีนักศึกษาเข้าร่วมจำนวน 12 คน </w:t>
      </w:r>
    </w:p>
    <w:p w14:paraId="076B040F" w14:textId="48F85C92" w:rsidR="00AD060F" w:rsidRPr="00AD060F" w:rsidRDefault="00AD060F" w:rsidP="00AC1EF3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100X Innovation x Entrepreneur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เดือนกันยายน 2562 ณ ศูนย์การจัดประชุมนานาชาติ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 ASEAN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กรุงเทพฯ มีนักศึกษาเข้าร่วมจำนวน 15 คน</w:t>
      </w:r>
    </w:p>
    <w:p w14:paraId="01421322" w14:textId="29F61E86" w:rsidR="0038356A" w:rsidRPr="00AC1EF3" w:rsidRDefault="00AD060F" w:rsidP="00AC1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C1EF3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จำนวนกิจกรรมแสดงผลงานนวัตกรรมในต่างประเทศ</w:t>
      </w:r>
      <w:r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จำนวน 1 ครั้ง </w:t>
      </w:r>
      <w:r w:rsidR="006E7641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คือ</w:t>
      </w:r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งาน </w:t>
      </w:r>
      <w:r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Shenzhen Maker Faire 2019 </w:t>
      </w:r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ณ เมือง</w:t>
      </w:r>
      <w:proofErr w:type="spellStart"/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เซิน</w:t>
      </w:r>
      <w:proofErr w:type="spellEnd"/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เจ</w:t>
      </w:r>
      <w:proofErr w:type="spellStart"/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ิ้น</w:t>
      </w:r>
      <w:proofErr w:type="spellEnd"/>
      <w:r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ประเทศจีน เดือนพฤศจิกายน 2562 โดยมีนักศึกษาเข้าร่วมกิจกรรมจำนวน 9 คน </w:t>
      </w:r>
      <w:r w:rsidR="006E7641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โดยนักศึกษาทีม </w:t>
      </w:r>
      <w:proofErr w:type="spellStart"/>
      <w:r w:rsidR="006E7641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SprayDe</w:t>
      </w:r>
      <w:proofErr w:type="spellEnd"/>
      <w:r w:rsidR="006E7641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6E7641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ได้รับรางวัลรองชนะเลิศอันดับ 1 ประเภท </w:t>
      </w:r>
      <w:r w:rsidR="006E7641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Startup </w:t>
      </w:r>
      <w:r w:rsidR="006E7641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ได้รับเงินรางวัล 220,000 </w:t>
      </w:r>
      <w:r w:rsidR="002B73FB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RMB </w:t>
      </w:r>
      <w:r w:rsidR="002B73FB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และสิทธิในการดำเนินธุรกิจในประเทศจีน 1 ปี ทีม </w:t>
      </w:r>
      <w:proofErr w:type="spellStart"/>
      <w:r w:rsidR="002B73FB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BioMer</w:t>
      </w:r>
      <w:proofErr w:type="spellEnd"/>
      <w:r w:rsidR="002B73FB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2B73FB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ได้รับรางวัลนวัตกรรม </w:t>
      </w:r>
      <w:r w:rsidR="002B73FB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Blue Ribbon </w:t>
      </w:r>
      <w:r w:rsidR="002B73FB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และทีม </w:t>
      </w:r>
      <w:proofErr w:type="spellStart"/>
      <w:r w:rsidR="00A15088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Washway</w:t>
      </w:r>
      <w:proofErr w:type="spellEnd"/>
      <w:r w:rsidR="002B73FB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2B73FB" w:rsidRPr="00AC1EF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ได้รับรางวัล </w:t>
      </w:r>
      <w:r w:rsidR="002B73FB" w:rsidRPr="00AC1EF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Top 15 </w:t>
      </w:r>
      <w:r w:rsidR="007D650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</w:t>
      </w:r>
    </w:p>
    <w:sectPr w:rsidR="0038356A" w:rsidRPr="00AC1EF3" w:rsidSect="00334F93">
      <w:footerReference w:type="default" r:id="rId11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5E26" w14:textId="77777777" w:rsidR="003C2382" w:rsidRDefault="003C2382" w:rsidP="00494E6B">
      <w:r>
        <w:separator/>
      </w:r>
    </w:p>
  </w:endnote>
  <w:endnote w:type="continuationSeparator" w:id="0">
    <w:p w14:paraId="6A6C00F6" w14:textId="77777777" w:rsidR="003C2382" w:rsidRDefault="003C2382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F74B" w14:textId="0FEDEE54"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="00CA3DD3">
      <w:rPr>
        <w:rFonts w:ascii="TH SarabunPSK" w:hAnsi="TH SarabunPSK" w:cs="TH SarabunPSK"/>
        <w:noProof/>
        <w:sz w:val="16"/>
        <w:szCs w:val="16"/>
      </w:rPr>
      <w:t>Z</w:t>
    </w:r>
    <w:r w:rsidR="00CA3DD3">
      <w:rPr>
        <w:rFonts w:ascii="TH SarabunPSK" w:hAnsi="TH SarabunPSK" w:cs="TH SarabunPSK"/>
        <w:noProof/>
        <w:sz w:val="16"/>
        <w:szCs w:val="16"/>
        <w:cs/>
      </w:rPr>
      <w:t>:</w:t>
    </w:r>
    <w:r w:rsidR="00CA3DD3">
      <w:rPr>
        <w:rFonts w:ascii="TH SarabunPSK" w:hAnsi="TH SarabunPSK" w:cs="TH SarabunPSK"/>
        <w:noProof/>
        <w:sz w:val="16"/>
        <w:szCs w:val="16"/>
      </w:rPr>
      <w:t>\</w:t>
    </w:r>
    <w:r w:rsidR="00CA3DD3">
      <w:rPr>
        <w:rFonts w:ascii="TH SarabunPSK" w:hAnsi="TH SarabunPSK" w:cs="TH SarabunPSK"/>
        <w:noProof/>
        <w:sz w:val="16"/>
        <w:szCs w:val="16"/>
        <w:cs/>
      </w:rPr>
      <w:t>ร่างปี 61</w:t>
    </w:r>
    <w:r w:rsidR="00CA3DD3">
      <w:rPr>
        <w:rFonts w:ascii="TH SarabunPSK" w:hAnsi="TH SarabunPSK" w:cs="TH SarabunPSK"/>
        <w:noProof/>
        <w:sz w:val="16"/>
        <w:szCs w:val="16"/>
      </w:rPr>
      <w:t>\</w:t>
    </w:r>
    <w:r w:rsidR="00CA3DD3">
      <w:rPr>
        <w:rFonts w:ascii="TH SarabunPSK" w:hAnsi="TH SarabunPSK" w:cs="TH SarabunPSK"/>
        <w:noProof/>
        <w:sz w:val="16"/>
        <w:szCs w:val="16"/>
        <w:cs/>
      </w:rPr>
      <w:t>5-</w:t>
    </w:r>
    <w:r w:rsidR="00CA3DD3">
      <w:rPr>
        <w:rFonts w:ascii="TH SarabunPSK" w:hAnsi="TH SarabunPSK" w:cs="TH SarabunPSK"/>
        <w:noProof/>
        <w:sz w:val="16"/>
        <w:szCs w:val="16"/>
      </w:rPr>
      <w:t>form</w:t>
    </w:r>
    <w:r w:rsidR="00CA3DD3">
      <w:rPr>
        <w:rFonts w:ascii="TH SarabunPSK" w:hAnsi="TH SarabunPSK" w:cs="TH SarabunPSK"/>
        <w:noProof/>
        <w:sz w:val="16"/>
        <w:szCs w:val="16"/>
        <w:cs/>
      </w:rPr>
      <w:t>61</w:t>
    </w:r>
    <w:r w:rsidR="00CA3DD3">
      <w:rPr>
        <w:rFonts w:ascii="TH SarabunPSK" w:hAnsi="TH SarabunPSK" w:cs="TH SarabunPSK"/>
        <w:noProof/>
        <w:sz w:val="16"/>
        <w:szCs w:val="16"/>
      </w:rPr>
      <w:t>\</w:t>
    </w:r>
    <w:r w:rsidR="00CA3DD3">
      <w:rPr>
        <w:rFonts w:ascii="TH SarabunPSK" w:hAnsi="TH SarabunPSK" w:cs="TH SarabunPSK"/>
        <w:noProof/>
        <w:sz w:val="16"/>
        <w:szCs w:val="16"/>
        <w:cs/>
      </w:rPr>
      <w:t>02-</w:t>
    </w:r>
    <w:r w:rsidR="00CA3DD3">
      <w:rPr>
        <w:rFonts w:ascii="TH SarabunPSK" w:hAnsi="TH SarabunPSK" w:cs="TH SarabunPSK"/>
        <w:noProof/>
        <w:sz w:val="16"/>
        <w:szCs w:val="16"/>
      </w:rPr>
      <w:t xml:space="preserve">form </w:t>
    </w:r>
    <w:r w:rsidR="00CA3DD3">
      <w:rPr>
        <w:rFonts w:ascii="TH SarabunPSK" w:hAnsi="TH SarabunPSK" w:cs="TH SarabunPSK"/>
        <w:noProof/>
        <w:sz w:val="16"/>
        <w:szCs w:val="16"/>
        <w:cs/>
      </w:rPr>
      <w:t>61</w:t>
    </w:r>
    <w:r w:rsidR="00CA3DD3">
      <w:rPr>
        <w:rFonts w:ascii="TH SarabunPSK" w:hAnsi="TH SarabunPSK" w:cs="TH SarabunPSK"/>
        <w:noProof/>
        <w:sz w:val="16"/>
        <w:szCs w:val="16"/>
      </w:rPr>
      <w:t>\</w:t>
    </w:r>
    <w:r w:rsidR="00CA3DD3">
      <w:rPr>
        <w:rFonts w:ascii="TH SarabunPSK" w:hAnsi="TH SarabunPSK" w:cs="TH SarabunPSK"/>
        <w:noProof/>
        <w:sz w:val="16"/>
        <w:szCs w:val="16"/>
        <w:cs/>
      </w:rPr>
      <w:t>17.</w:t>
    </w:r>
    <w:r w:rsidR="00CA3DD3">
      <w:rPr>
        <w:rFonts w:ascii="TH SarabunPSK" w:hAnsi="TH SarabunPSK" w:cs="TH SarabunPSK"/>
        <w:noProof/>
        <w:sz w:val="16"/>
        <w:szCs w:val="16"/>
      </w:rPr>
      <w:t>QA</w:t>
    </w:r>
    <w:r w:rsidR="00CA3DD3">
      <w:rPr>
        <w:rFonts w:ascii="TH SarabunPSK" w:hAnsi="TH SarabunPSK" w:cs="TH SarabunPSK"/>
        <w:noProof/>
        <w:sz w:val="16"/>
        <w:szCs w:val="16"/>
        <w:cs/>
      </w:rPr>
      <w:t>61-ศสพ--กำลังปรับ</w:t>
    </w:r>
    <w:r w:rsidR="00CA3DD3">
      <w:rPr>
        <w:rFonts w:ascii="TH SarabunPSK" w:hAnsi="TH SarabunPSK" w:cs="TH SarabunPSK"/>
        <w:noProof/>
        <w:sz w:val="16"/>
        <w:szCs w:val="16"/>
      </w:rPr>
      <w:t>\</w:t>
    </w:r>
    <w:r w:rsidR="00CA3DD3">
      <w:rPr>
        <w:rFonts w:ascii="TH SarabunPSK" w:hAnsi="TH SarabunPSK" w:cs="TH SarabunPSK"/>
        <w:noProof/>
        <w:sz w:val="16"/>
        <w:szCs w:val="16"/>
        <w:cs/>
      </w:rPr>
      <w:t>ระดับหลักสูตร</w:t>
    </w:r>
    <w:r w:rsidR="00CA3DD3">
      <w:rPr>
        <w:rFonts w:ascii="TH SarabunPSK" w:hAnsi="TH SarabunPSK" w:cs="TH SarabunPSK"/>
        <w:noProof/>
        <w:sz w:val="16"/>
        <w:szCs w:val="16"/>
      </w:rPr>
      <w:t>\form</w:t>
    </w:r>
    <w:r w:rsidR="00CA3DD3">
      <w:rPr>
        <w:rFonts w:ascii="TH SarabunPSK" w:hAnsi="TH SarabunPSK" w:cs="TH SarabunPSK"/>
        <w:noProof/>
        <w:sz w:val="16"/>
        <w:szCs w:val="16"/>
        <w:cs/>
      </w:rPr>
      <w:t>-รายงาน</w:t>
    </w:r>
    <w:r w:rsidR="00CA3DD3">
      <w:rPr>
        <w:rFonts w:ascii="TH SarabunPSK" w:hAnsi="TH SarabunPSK" w:cs="TH SarabunPSK"/>
        <w:noProof/>
        <w:sz w:val="16"/>
        <w:szCs w:val="16"/>
      </w:rPr>
      <w:t>SAR</w:t>
    </w:r>
    <w:r w:rsidR="00CA3DD3">
      <w:rPr>
        <w:rFonts w:ascii="TH SarabunPSK" w:hAnsi="TH SarabunPSK" w:cs="TH SarabunPSK"/>
        <w:noProof/>
        <w:sz w:val="16"/>
        <w:szCs w:val="16"/>
        <w:cs/>
      </w:rPr>
      <w:t>หลักสูตร--ศสพ..</w:t>
    </w:r>
    <w:r w:rsidR="00CA3DD3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7D6503">
      <w:rPr>
        <w:rFonts w:ascii="TH SarabunPSK" w:hAnsi="TH SarabunPSK" w:cs="TH SarabunPSK"/>
        <w:noProof/>
        <w:sz w:val="28"/>
        <w:cs/>
      </w:rPr>
      <w:t>4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0FDD6" w14:textId="77777777" w:rsidR="003C2382" w:rsidRDefault="003C2382" w:rsidP="00494E6B">
      <w:r>
        <w:separator/>
      </w:r>
    </w:p>
  </w:footnote>
  <w:footnote w:type="continuationSeparator" w:id="0">
    <w:p w14:paraId="4A19B093" w14:textId="77777777" w:rsidR="003C2382" w:rsidRDefault="003C2382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37DB"/>
    <w:multiLevelType w:val="hybridMultilevel"/>
    <w:tmpl w:val="B91605AE"/>
    <w:lvl w:ilvl="0" w:tplc="076610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869"/>
    <w:multiLevelType w:val="hybridMultilevel"/>
    <w:tmpl w:val="E62CB476"/>
    <w:lvl w:ilvl="0" w:tplc="B5AAB8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23E"/>
    <w:multiLevelType w:val="hybridMultilevel"/>
    <w:tmpl w:val="F8AA3E8A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F386582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4C05"/>
    <w:multiLevelType w:val="hybridMultilevel"/>
    <w:tmpl w:val="C0C4BB92"/>
    <w:lvl w:ilvl="0" w:tplc="6D00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1195B"/>
    <w:rsid w:val="00016A92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3757"/>
    <w:rsid w:val="00053F87"/>
    <w:rsid w:val="00056FA1"/>
    <w:rsid w:val="00060A7D"/>
    <w:rsid w:val="00064657"/>
    <w:rsid w:val="000654DC"/>
    <w:rsid w:val="0006679A"/>
    <w:rsid w:val="000670B0"/>
    <w:rsid w:val="00070452"/>
    <w:rsid w:val="00072557"/>
    <w:rsid w:val="00076A7F"/>
    <w:rsid w:val="00077E0E"/>
    <w:rsid w:val="000844BA"/>
    <w:rsid w:val="00085E6D"/>
    <w:rsid w:val="00096EEA"/>
    <w:rsid w:val="0009748D"/>
    <w:rsid w:val="000A4E03"/>
    <w:rsid w:val="000A76FB"/>
    <w:rsid w:val="000B50A4"/>
    <w:rsid w:val="000B5286"/>
    <w:rsid w:val="000B645A"/>
    <w:rsid w:val="000B79C9"/>
    <w:rsid w:val="000C29DE"/>
    <w:rsid w:val="000D199F"/>
    <w:rsid w:val="000D2FEE"/>
    <w:rsid w:val="000D332B"/>
    <w:rsid w:val="000D3AC0"/>
    <w:rsid w:val="000D47BB"/>
    <w:rsid w:val="000D5A5D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11F28"/>
    <w:rsid w:val="00112F1E"/>
    <w:rsid w:val="00116C58"/>
    <w:rsid w:val="001257E4"/>
    <w:rsid w:val="00131C9B"/>
    <w:rsid w:val="001335F7"/>
    <w:rsid w:val="00133BB7"/>
    <w:rsid w:val="00135DF5"/>
    <w:rsid w:val="00141C89"/>
    <w:rsid w:val="00142953"/>
    <w:rsid w:val="001439DB"/>
    <w:rsid w:val="001456D8"/>
    <w:rsid w:val="001515D2"/>
    <w:rsid w:val="001535DD"/>
    <w:rsid w:val="001607D2"/>
    <w:rsid w:val="00160FA6"/>
    <w:rsid w:val="00165DED"/>
    <w:rsid w:val="001726EC"/>
    <w:rsid w:val="00173DE0"/>
    <w:rsid w:val="00175D17"/>
    <w:rsid w:val="0017703C"/>
    <w:rsid w:val="001803BC"/>
    <w:rsid w:val="001856DA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B12AA"/>
    <w:rsid w:val="001B2236"/>
    <w:rsid w:val="001B2445"/>
    <w:rsid w:val="001B4487"/>
    <w:rsid w:val="001C0F3D"/>
    <w:rsid w:val="001C13B1"/>
    <w:rsid w:val="001C6316"/>
    <w:rsid w:val="001D372B"/>
    <w:rsid w:val="001D3C5A"/>
    <w:rsid w:val="001E32D6"/>
    <w:rsid w:val="001E6813"/>
    <w:rsid w:val="001F3030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430A8"/>
    <w:rsid w:val="00243F26"/>
    <w:rsid w:val="002522A3"/>
    <w:rsid w:val="002550FB"/>
    <w:rsid w:val="00256FE4"/>
    <w:rsid w:val="0025746A"/>
    <w:rsid w:val="00260245"/>
    <w:rsid w:val="0027115F"/>
    <w:rsid w:val="00272893"/>
    <w:rsid w:val="00273854"/>
    <w:rsid w:val="0027404F"/>
    <w:rsid w:val="002746D5"/>
    <w:rsid w:val="00284173"/>
    <w:rsid w:val="00291040"/>
    <w:rsid w:val="00291A40"/>
    <w:rsid w:val="00292219"/>
    <w:rsid w:val="00296FDC"/>
    <w:rsid w:val="00297B43"/>
    <w:rsid w:val="002A421D"/>
    <w:rsid w:val="002B1596"/>
    <w:rsid w:val="002B1C51"/>
    <w:rsid w:val="002B2AFC"/>
    <w:rsid w:val="002B3421"/>
    <w:rsid w:val="002B6E63"/>
    <w:rsid w:val="002B73FB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40AA"/>
    <w:rsid w:val="002F6B00"/>
    <w:rsid w:val="0031122E"/>
    <w:rsid w:val="003112EF"/>
    <w:rsid w:val="00312371"/>
    <w:rsid w:val="00313362"/>
    <w:rsid w:val="00314F0B"/>
    <w:rsid w:val="00316C53"/>
    <w:rsid w:val="00316E3F"/>
    <w:rsid w:val="00320DDB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1F6F"/>
    <w:rsid w:val="00373B94"/>
    <w:rsid w:val="0037587A"/>
    <w:rsid w:val="003778AD"/>
    <w:rsid w:val="00381F98"/>
    <w:rsid w:val="00382926"/>
    <w:rsid w:val="0038356A"/>
    <w:rsid w:val="00383B3D"/>
    <w:rsid w:val="0039455E"/>
    <w:rsid w:val="00395C5D"/>
    <w:rsid w:val="003A0265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C0587"/>
    <w:rsid w:val="003C0FC5"/>
    <w:rsid w:val="003C2382"/>
    <w:rsid w:val="003C3E00"/>
    <w:rsid w:val="003C6897"/>
    <w:rsid w:val="003C6FB0"/>
    <w:rsid w:val="003C7710"/>
    <w:rsid w:val="003C773B"/>
    <w:rsid w:val="003D4D71"/>
    <w:rsid w:val="003E0A43"/>
    <w:rsid w:val="003E3DC6"/>
    <w:rsid w:val="003E53CE"/>
    <w:rsid w:val="003F5774"/>
    <w:rsid w:val="003F762D"/>
    <w:rsid w:val="004027D0"/>
    <w:rsid w:val="00411B08"/>
    <w:rsid w:val="0041208F"/>
    <w:rsid w:val="004125AB"/>
    <w:rsid w:val="00420390"/>
    <w:rsid w:val="004224B2"/>
    <w:rsid w:val="00430352"/>
    <w:rsid w:val="00432878"/>
    <w:rsid w:val="00433603"/>
    <w:rsid w:val="004363DA"/>
    <w:rsid w:val="00436981"/>
    <w:rsid w:val="00440C29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E6B"/>
    <w:rsid w:val="004A31BE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E0046"/>
    <w:rsid w:val="004E008E"/>
    <w:rsid w:val="004E1E3A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60817"/>
    <w:rsid w:val="00560AB0"/>
    <w:rsid w:val="005638F9"/>
    <w:rsid w:val="005667B9"/>
    <w:rsid w:val="00566E86"/>
    <w:rsid w:val="005730D3"/>
    <w:rsid w:val="0059288B"/>
    <w:rsid w:val="005A50F3"/>
    <w:rsid w:val="005B0B3C"/>
    <w:rsid w:val="005B6405"/>
    <w:rsid w:val="005C2F0A"/>
    <w:rsid w:val="005C2F1E"/>
    <w:rsid w:val="005C30D2"/>
    <w:rsid w:val="005C59E8"/>
    <w:rsid w:val="005C70F2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60147E"/>
    <w:rsid w:val="006022F7"/>
    <w:rsid w:val="006048A0"/>
    <w:rsid w:val="006073EF"/>
    <w:rsid w:val="00612818"/>
    <w:rsid w:val="00615728"/>
    <w:rsid w:val="00620E7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176D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5084"/>
    <w:rsid w:val="00677638"/>
    <w:rsid w:val="00681A85"/>
    <w:rsid w:val="00683059"/>
    <w:rsid w:val="00685474"/>
    <w:rsid w:val="00687C0C"/>
    <w:rsid w:val="0069288B"/>
    <w:rsid w:val="006A1700"/>
    <w:rsid w:val="006A190E"/>
    <w:rsid w:val="006A1EAC"/>
    <w:rsid w:val="006A4962"/>
    <w:rsid w:val="006A6996"/>
    <w:rsid w:val="006A6B0D"/>
    <w:rsid w:val="006B2D16"/>
    <w:rsid w:val="006E7641"/>
    <w:rsid w:val="006F2216"/>
    <w:rsid w:val="006F224C"/>
    <w:rsid w:val="006F4DFC"/>
    <w:rsid w:val="007037D4"/>
    <w:rsid w:val="007121DE"/>
    <w:rsid w:val="007235D6"/>
    <w:rsid w:val="00727A09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65B8B"/>
    <w:rsid w:val="007717F4"/>
    <w:rsid w:val="00774271"/>
    <w:rsid w:val="00775032"/>
    <w:rsid w:val="00786137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666"/>
    <w:rsid w:val="007D6503"/>
    <w:rsid w:val="007D74B9"/>
    <w:rsid w:val="007E1128"/>
    <w:rsid w:val="007F1411"/>
    <w:rsid w:val="007F1646"/>
    <w:rsid w:val="007F51D3"/>
    <w:rsid w:val="007F54E7"/>
    <w:rsid w:val="007F5C7C"/>
    <w:rsid w:val="00800E9A"/>
    <w:rsid w:val="00801083"/>
    <w:rsid w:val="00803BEE"/>
    <w:rsid w:val="00806CB2"/>
    <w:rsid w:val="008103BB"/>
    <w:rsid w:val="0081445E"/>
    <w:rsid w:val="00816082"/>
    <w:rsid w:val="008167EC"/>
    <w:rsid w:val="0081709D"/>
    <w:rsid w:val="00820012"/>
    <w:rsid w:val="0082776D"/>
    <w:rsid w:val="008324BB"/>
    <w:rsid w:val="0083406D"/>
    <w:rsid w:val="00836B7D"/>
    <w:rsid w:val="00837FFE"/>
    <w:rsid w:val="0084252A"/>
    <w:rsid w:val="008429E8"/>
    <w:rsid w:val="0085521D"/>
    <w:rsid w:val="008569B0"/>
    <w:rsid w:val="00862160"/>
    <w:rsid w:val="00862346"/>
    <w:rsid w:val="00863035"/>
    <w:rsid w:val="0087098B"/>
    <w:rsid w:val="00871CE7"/>
    <w:rsid w:val="00876837"/>
    <w:rsid w:val="00877053"/>
    <w:rsid w:val="0088209C"/>
    <w:rsid w:val="00894490"/>
    <w:rsid w:val="00894F94"/>
    <w:rsid w:val="00894F9C"/>
    <w:rsid w:val="008A09A2"/>
    <w:rsid w:val="008A22D1"/>
    <w:rsid w:val="008A2704"/>
    <w:rsid w:val="008A34BE"/>
    <w:rsid w:val="008A5A3C"/>
    <w:rsid w:val="008A6E0C"/>
    <w:rsid w:val="008B13FA"/>
    <w:rsid w:val="008B220D"/>
    <w:rsid w:val="008B36E1"/>
    <w:rsid w:val="008B6DBF"/>
    <w:rsid w:val="008D42F9"/>
    <w:rsid w:val="008E24C5"/>
    <w:rsid w:val="008E378D"/>
    <w:rsid w:val="008F2318"/>
    <w:rsid w:val="008F29AD"/>
    <w:rsid w:val="008F5684"/>
    <w:rsid w:val="00900B7A"/>
    <w:rsid w:val="00902F0D"/>
    <w:rsid w:val="009160F9"/>
    <w:rsid w:val="00920879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3FEB"/>
    <w:rsid w:val="009B1131"/>
    <w:rsid w:val="009B2BF6"/>
    <w:rsid w:val="009B538A"/>
    <w:rsid w:val="009B7036"/>
    <w:rsid w:val="009C65B3"/>
    <w:rsid w:val="009D2D6B"/>
    <w:rsid w:val="009D3443"/>
    <w:rsid w:val="009E3E0C"/>
    <w:rsid w:val="009F0709"/>
    <w:rsid w:val="009F19FC"/>
    <w:rsid w:val="009F4443"/>
    <w:rsid w:val="00A05338"/>
    <w:rsid w:val="00A05BC0"/>
    <w:rsid w:val="00A05D95"/>
    <w:rsid w:val="00A10461"/>
    <w:rsid w:val="00A10DC5"/>
    <w:rsid w:val="00A15088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2F96"/>
    <w:rsid w:val="00A5386B"/>
    <w:rsid w:val="00A53FA3"/>
    <w:rsid w:val="00A544CE"/>
    <w:rsid w:val="00A5533C"/>
    <w:rsid w:val="00A561FF"/>
    <w:rsid w:val="00A653E2"/>
    <w:rsid w:val="00A665AC"/>
    <w:rsid w:val="00A67326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1EF3"/>
    <w:rsid w:val="00AC4D7C"/>
    <w:rsid w:val="00AC596C"/>
    <w:rsid w:val="00AD0226"/>
    <w:rsid w:val="00AD060F"/>
    <w:rsid w:val="00AD1A9C"/>
    <w:rsid w:val="00AD6AA4"/>
    <w:rsid w:val="00AE0855"/>
    <w:rsid w:val="00AE1435"/>
    <w:rsid w:val="00AE46A6"/>
    <w:rsid w:val="00AE644C"/>
    <w:rsid w:val="00AE676F"/>
    <w:rsid w:val="00AE721D"/>
    <w:rsid w:val="00AF7BE4"/>
    <w:rsid w:val="00B00B17"/>
    <w:rsid w:val="00B00F44"/>
    <w:rsid w:val="00B06E4B"/>
    <w:rsid w:val="00B10A0D"/>
    <w:rsid w:val="00B15FE6"/>
    <w:rsid w:val="00B226B0"/>
    <w:rsid w:val="00B27A51"/>
    <w:rsid w:val="00B35F26"/>
    <w:rsid w:val="00B37005"/>
    <w:rsid w:val="00B45A89"/>
    <w:rsid w:val="00B4749D"/>
    <w:rsid w:val="00B47C51"/>
    <w:rsid w:val="00B47D94"/>
    <w:rsid w:val="00B50334"/>
    <w:rsid w:val="00B50463"/>
    <w:rsid w:val="00B541E9"/>
    <w:rsid w:val="00B57531"/>
    <w:rsid w:val="00B620A5"/>
    <w:rsid w:val="00B62738"/>
    <w:rsid w:val="00B62D7D"/>
    <w:rsid w:val="00B635D0"/>
    <w:rsid w:val="00B658B9"/>
    <w:rsid w:val="00B6744A"/>
    <w:rsid w:val="00B75878"/>
    <w:rsid w:val="00B77AE8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3F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0B88"/>
    <w:rsid w:val="00C12C24"/>
    <w:rsid w:val="00C12F30"/>
    <w:rsid w:val="00C14E81"/>
    <w:rsid w:val="00C15CD9"/>
    <w:rsid w:val="00C175FE"/>
    <w:rsid w:val="00C17EA4"/>
    <w:rsid w:val="00C214C6"/>
    <w:rsid w:val="00C23115"/>
    <w:rsid w:val="00C2388C"/>
    <w:rsid w:val="00C26318"/>
    <w:rsid w:val="00C31F8B"/>
    <w:rsid w:val="00C36320"/>
    <w:rsid w:val="00C372EF"/>
    <w:rsid w:val="00C40481"/>
    <w:rsid w:val="00C46393"/>
    <w:rsid w:val="00C47489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93B18"/>
    <w:rsid w:val="00CA182B"/>
    <w:rsid w:val="00CA3DD3"/>
    <w:rsid w:val="00CA41AE"/>
    <w:rsid w:val="00CA4C55"/>
    <w:rsid w:val="00CA6E31"/>
    <w:rsid w:val="00CA769C"/>
    <w:rsid w:val="00CB0F63"/>
    <w:rsid w:val="00CB18AE"/>
    <w:rsid w:val="00CB4719"/>
    <w:rsid w:val="00CB5EBB"/>
    <w:rsid w:val="00CC5070"/>
    <w:rsid w:val="00CC6EF4"/>
    <w:rsid w:val="00CD4FEA"/>
    <w:rsid w:val="00CD6C11"/>
    <w:rsid w:val="00CE6D11"/>
    <w:rsid w:val="00CF49EF"/>
    <w:rsid w:val="00D00EB2"/>
    <w:rsid w:val="00D00ECF"/>
    <w:rsid w:val="00D037EE"/>
    <w:rsid w:val="00D03A59"/>
    <w:rsid w:val="00D04F7B"/>
    <w:rsid w:val="00D055EA"/>
    <w:rsid w:val="00D10AD2"/>
    <w:rsid w:val="00D150F8"/>
    <w:rsid w:val="00D215D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941FE"/>
    <w:rsid w:val="00D950DD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5B90"/>
    <w:rsid w:val="00E00D71"/>
    <w:rsid w:val="00E03B0A"/>
    <w:rsid w:val="00E041E8"/>
    <w:rsid w:val="00E06454"/>
    <w:rsid w:val="00E1441F"/>
    <w:rsid w:val="00E16B12"/>
    <w:rsid w:val="00E200CB"/>
    <w:rsid w:val="00E24394"/>
    <w:rsid w:val="00E26470"/>
    <w:rsid w:val="00E31C0A"/>
    <w:rsid w:val="00E3216C"/>
    <w:rsid w:val="00E3490E"/>
    <w:rsid w:val="00E36C63"/>
    <w:rsid w:val="00E37D70"/>
    <w:rsid w:val="00E43B8B"/>
    <w:rsid w:val="00E65348"/>
    <w:rsid w:val="00E65900"/>
    <w:rsid w:val="00E65A6E"/>
    <w:rsid w:val="00E70F31"/>
    <w:rsid w:val="00E77CDB"/>
    <w:rsid w:val="00E8083F"/>
    <w:rsid w:val="00E8321F"/>
    <w:rsid w:val="00EA32E7"/>
    <w:rsid w:val="00EA3737"/>
    <w:rsid w:val="00EA3B8F"/>
    <w:rsid w:val="00EA3EAF"/>
    <w:rsid w:val="00EA43A8"/>
    <w:rsid w:val="00EA6B12"/>
    <w:rsid w:val="00EA773F"/>
    <w:rsid w:val="00EB52F3"/>
    <w:rsid w:val="00EC4827"/>
    <w:rsid w:val="00EC4935"/>
    <w:rsid w:val="00ED1936"/>
    <w:rsid w:val="00ED2CB3"/>
    <w:rsid w:val="00ED4ACF"/>
    <w:rsid w:val="00ED7797"/>
    <w:rsid w:val="00EE0042"/>
    <w:rsid w:val="00EE3125"/>
    <w:rsid w:val="00EE3449"/>
    <w:rsid w:val="00EF2DF5"/>
    <w:rsid w:val="00EF343D"/>
    <w:rsid w:val="00F04666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0487"/>
    <w:rsid w:val="00F51F7F"/>
    <w:rsid w:val="00F542F0"/>
    <w:rsid w:val="00F55FF0"/>
    <w:rsid w:val="00F56102"/>
    <w:rsid w:val="00F619D3"/>
    <w:rsid w:val="00F67F3B"/>
    <w:rsid w:val="00F72213"/>
    <w:rsid w:val="00F73116"/>
    <w:rsid w:val="00F869D0"/>
    <w:rsid w:val="00FA09E5"/>
    <w:rsid w:val="00FA2177"/>
    <w:rsid w:val="00FA2958"/>
    <w:rsid w:val="00FA3021"/>
    <w:rsid w:val="00FB2A74"/>
    <w:rsid w:val="00FB7139"/>
    <w:rsid w:val="00FC088C"/>
    <w:rsid w:val="00FC6CFE"/>
    <w:rsid w:val="00FD4A8B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4A0D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93D5-608B-4FD0-B9E4-CCFD1FA9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8070</Characters>
  <Application>Microsoft Office Word</Application>
  <DocSecurity>0</DocSecurity>
  <Lines>149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Heinekaw</cp:lastModifiedBy>
  <cp:revision>2</cp:revision>
  <cp:lastPrinted>2015-07-13T08:13:00Z</cp:lastPrinted>
  <dcterms:created xsi:type="dcterms:W3CDTF">2020-09-23T09:02:00Z</dcterms:created>
  <dcterms:modified xsi:type="dcterms:W3CDTF">2020-09-23T09:02:00Z</dcterms:modified>
</cp:coreProperties>
</file>